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0F137" w14:textId="77777777" w:rsidR="009E21CB" w:rsidRDefault="009E21CB"/>
    <w:p w14:paraId="1312917E" w14:textId="2D94EA9D" w:rsidR="00353040" w:rsidRDefault="006C0061" w:rsidP="00353040">
      <w:pPr>
        <w:jc w:val="center"/>
      </w:pPr>
      <w:r>
        <w:t xml:space="preserve">Annotated Bibliography </w:t>
      </w:r>
    </w:p>
    <w:p w14:paraId="27E8448E" w14:textId="77777777" w:rsidR="00653CB4" w:rsidRDefault="00653CB4" w:rsidP="00353040">
      <w:pPr>
        <w:jc w:val="center"/>
      </w:pPr>
    </w:p>
    <w:p w14:paraId="149AB38F" w14:textId="77777777" w:rsidR="00653CB4" w:rsidRDefault="00653CB4" w:rsidP="00353040">
      <w:pPr>
        <w:jc w:val="center"/>
      </w:pPr>
    </w:p>
    <w:p w14:paraId="4A643F54" w14:textId="77777777" w:rsidR="00353040" w:rsidRDefault="00353040" w:rsidP="00353040">
      <w:pPr>
        <w:jc w:val="center"/>
      </w:pPr>
    </w:p>
    <w:p w14:paraId="247BAF64" w14:textId="5261E322" w:rsidR="00353040" w:rsidRDefault="00353040" w:rsidP="002772B9">
      <w:pPr>
        <w:spacing w:line="480" w:lineRule="auto"/>
      </w:pPr>
      <w:r w:rsidRPr="00994574">
        <w:t>Bain, C &amp; Haiso, C. (2011). Authentic learning experience prepares pre</w:t>
      </w:r>
      <w:r w:rsidR="00B366BD" w:rsidRPr="00994574">
        <w:t>-</w:t>
      </w:r>
      <w:r w:rsidRPr="00994574">
        <w:t xml:space="preserve">service students to teach art to children with special needs. </w:t>
      </w:r>
      <w:r w:rsidRPr="00994574">
        <w:rPr>
          <w:i/>
        </w:rPr>
        <w:t>Art Education</w:t>
      </w:r>
      <w:r w:rsidR="003F4F00">
        <w:rPr>
          <w:i/>
        </w:rPr>
        <w:t xml:space="preserve"> ( ),</w:t>
      </w:r>
      <w:r w:rsidRPr="00994574">
        <w:rPr>
          <w:i/>
        </w:rPr>
        <w:t xml:space="preserve"> </w:t>
      </w:r>
      <w:r w:rsidRPr="00994574">
        <w:t xml:space="preserve"> 33-39</w:t>
      </w:r>
      <w:r w:rsidR="003F4F00">
        <w:t>.</w:t>
      </w:r>
      <w:r w:rsidRPr="00994574">
        <w:t xml:space="preserve"> </w:t>
      </w:r>
    </w:p>
    <w:p w14:paraId="756E6A13" w14:textId="77777777" w:rsidR="00653CB4" w:rsidRPr="00994574" w:rsidRDefault="00653CB4" w:rsidP="002772B9">
      <w:pPr>
        <w:spacing w:line="480" w:lineRule="auto"/>
      </w:pPr>
    </w:p>
    <w:p w14:paraId="6FDC82C8" w14:textId="5525F351" w:rsidR="009F696B" w:rsidRPr="00653CB4" w:rsidRDefault="009F696B" w:rsidP="00653CB4">
      <w:pPr>
        <w:spacing w:line="480" w:lineRule="auto"/>
        <w:ind w:firstLine="720"/>
      </w:pPr>
      <w:r w:rsidRPr="00653CB4">
        <w:t>These authors</w:t>
      </w:r>
      <w:r w:rsidR="00527BF3" w:rsidRPr="00653CB4">
        <w:t>, both art educators,</w:t>
      </w:r>
      <w:r w:rsidR="00A04810" w:rsidRPr="00653CB4">
        <w:t xml:space="preserve"> have researched and highlighted</w:t>
      </w:r>
      <w:r w:rsidRPr="00653CB4">
        <w:t xml:space="preserve"> the importance of pre-service teachers </w:t>
      </w:r>
      <w:r w:rsidR="00A04810" w:rsidRPr="00653CB4">
        <w:t>being exposed to</w:t>
      </w:r>
      <w:r w:rsidRPr="00653CB4">
        <w:t xml:space="preserve"> and </w:t>
      </w:r>
      <w:r w:rsidR="00A04810" w:rsidRPr="00653CB4">
        <w:t xml:space="preserve">gaining </w:t>
      </w:r>
      <w:r w:rsidRPr="00653CB4">
        <w:t xml:space="preserve">experience teaching students with special needs, both in </w:t>
      </w:r>
      <w:r w:rsidR="00D07E7C" w:rsidRPr="00653CB4">
        <w:t>specialized schools and in inclusion classroom settings. Their research proposes that the existing level of practical training is not sufficient enough to full</w:t>
      </w:r>
      <w:r w:rsidR="00A04810" w:rsidRPr="00653CB4">
        <w:t>y</w:t>
      </w:r>
      <w:r w:rsidR="00D07E7C" w:rsidRPr="00653CB4">
        <w:t xml:space="preserve"> prepare teachers for such diverse environments and that this has a knock on effect in the teaching and assessment of these students. </w:t>
      </w:r>
      <w:r w:rsidR="00A04810" w:rsidRPr="00653CB4">
        <w:t>Though recent (2011), and providing</w:t>
      </w:r>
      <w:r w:rsidR="00D07E7C" w:rsidRPr="00653CB4">
        <w:t xml:space="preserve"> a foundation</w:t>
      </w:r>
      <w:r w:rsidR="00A04810" w:rsidRPr="00653CB4">
        <w:t xml:space="preserve"> in this area, it allows for</w:t>
      </w:r>
      <w:r w:rsidR="00D07E7C" w:rsidRPr="00653CB4">
        <w:t xml:space="preserve"> investigation </w:t>
      </w:r>
      <w:r w:rsidR="003D3B45" w:rsidRPr="00653CB4">
        <w:t>of new</w:t>
      </w:r>
      <w:r w:rsidR="00D07E7C" w:rsidRPr="00653CB4">
        <w:t xml:space="preserve"> developments </w:t>
      </w:r>
      <w:r w:rsidR="00A04810" w:rsidRPr="00653CB4">
        <w:t>in</w:t>
      </w:r>
      <w:r w:rsidR="00D07E7C" w:rsidRPr="00653CB4">
        <w:t xml:space="preserve"> current practices.</w:t>
      </w:r>
    </w:p>
    <w:p w14:paraId="5D810E22" w14:textId="77777777" w:rsidR="006C7462" w:rsidRPr="00994574" w:rsidRDefault="006C7462" w:rsidP="002772B9">
      <w:pPr>
        <w:spacing w:line="480" w:lineRule="auto"/>
        <w:rPr>
          <w:i/>
        </w:rPr>
      </w:pPr>
    </w:p>
    <w:p w14:paraId="38044EF2" w14:textId="77777777" w:rsidR="00353040" w:rsidRPr="00994574" w:rsidRDefault="00353040" w:rsidP="002772B9">
      <w:pPr>
        <w:spacing w:line="480" w:lineRule="auto"/>
      </w:pPr>
    </w:p>
    <w:p w14:paraId="18556C90" w14:textId="2ACE75CE" w:rsidR="00353040" w:rsidRDefault="00353040" w:rsidP="002772B9">
      <w:pPr>
        <w:spacing w:line="480" w:lineRule="auto"/>
      </w:pPr>
      <w:r w:rsidRPr="00994574">
        <w:t>Shady, S.A, Luther, V.L, &amp; Richman, L.J. (</w:t>
      </w:r>
      <w:r w:rsidR="003F14CC" w:rsidRPr="00994574">
        <w:t xml:space="preserve">2013). Teaching the teachers: </w:t>
      </w:r>
      <w:r w:rsidR="003F4F00">
        <w:t>A</w:t>
      </w:r>
      <w:r w:rsidR="003F4F00" w:rsidRPr="00994574">
        <w:t xml:space="preserve"> </w:t>
      </w:r>
      <w:r w:rsidR="003F14CC" w:rsidRPr="00994574">
        <w:t xml:space="preserve">study of perceived professional development needs of educators to enhance positive attitudes toward inclusive practices. </w:t>
      </w:r>
      <w:r w:rsidR="003F14CC" w:rsidRPr="00994574">
        <w:rPr>
          <w:i/>
        </w:rPr>
        <w:t xml:space="preserve">Education Research and Perspectives, </w:t>
      </w:r>
      <w:r w:rsidR="003F4F00">
        <w:rPr>
          <w:i/>
        </w:rPr>
        <w:t>(</w:t>
      </w:r>
      <w:r w:rsidR="003F14CC" w:rsidRPr="00994574">
        <w:rPr>
          <w:i/>
        </w:rPr>
        <w:t>40</w:t>
      </w:r>
      <w:r w:rsidR="003F4F00">
        <w:rPr>
          <w:i/>
        </w:rPr>
        <w:t>),</w:t>
      </w:r>
      <w:r w:rsidR="003F14CC" w:rsidRPr="00994574">
        <w:rPr>
          <w:i/>
        </w:rPr>
        <w:t xml:space="preserve"> </w:t>
      </w:r>
      <w:r w:rsidR="003F14CC" w:rsidRPr="00994574">
        <w:t>169-191</w:t>
      </w:r>
      <w:r w:rsidR="003F4F00">
        <w:t>.</w:t>
      </w:r>
    </w:p>
    <w:p w14:paraId="4CDE00D6" w14:textId="77777777" w:rsidR="00653CB4" w:rsidRPr="00994574" w:rsidRDefault="00653CB4" w:rsidP="002772B9">
      <w:pPr>
        <w:spacing w:line="480" w:lineRule="auto"/>
      </w:pPr>
    </w:p>
    <w:p w14:paraId="4136E626" w14:textId="660C0025" w:rsidR="00B228EA" w:rsidRPr="00653CB4" w:rsidRDefault="006C7462" w:rsidP="00653CB4">
      <w:pPr>
        <w:spacing w:line="480" w:lineRule="auto"/>
        <w:ind w:firstLine="720"/>
      </w:pPr>
      <w:r w:rsidRPr="00653CB4">
        <w:t xml:space="preserve">This research paper </w:t>
      </w:r>
      <w:r w:rsidR="00B228EA" w:rsidRPr="00653CB4">
        <w:t>addressed the perceptions of inclusive education by educators. The hypothesis that attitudes, perceptions and levels of professional development contribute to the effectiveness of inclusion education was tested amongst a variety of tea</w:t>
      </w:r>
      <w:r w:rsidR="00F356AB" w:rsidRPr="00653CB4">
        <w:t xml:space="preserve">chers and school staff, not specifically </w:t>
      </w:r>
      <w:r w:rsidR="00B228EA" w:rsidRPr="00653CB4">
        <w:t xml:space="preserve">art teachers. </w:t>
      </w:r>
      <w:r w:rsidR="00B228EA" w:rsidRPr="00653CB4">
        <w:lastRenderedPageBreak/>
        <w:t xml:space="preserve">However, considering the history of special education and the </w:t>
      </w:r>
      <w:r w:rsidR="00F356AB" w:rsidRPr="00653CB4">
        <w:t xml:space="preserve">accessibility </w:t>
      </w:r>
      <w:r w:rsidR="00B228EA" w:rsidRPr="00653CB4">
        <w:t>specific population of students</w:t>
      </w:r>
      <w:r w:rsidR="00F356AB" w:rsidRPr="00653CB4">
        <w:t xml:space="preserve"> have to education</w:t>
      </w:r>
      <w:r w:rsidR="00B228EA" w:rsidRPr="00653CB4">
        <w:t xml:space="preserve">, this research holds a great deal of value to my research as well as </w:t>
      </w:r>
      <w:r w:rsidR="00F356AB" w:rsidRPr="00653CB4">
        <w:t xml:space="preserve">providing </w:t>
      </w:r>
      <w:r w:rsidR="00B228EA" w:rsidRPr="00653CB4">
        <w:t>potential methods of data collection. The most “frequently mentioned barrier [that prevented full inclusion] was the negative attitudes of general education teachers, or parents. These attitudes were directly linked to fear” (p173).</w:t>
      </w:r>
      <w:r w:rsidR="00653CB4">
        <w:t xml:space="preserve"> </w:t>
      </w:r>
      <w:r w:rsidR="00173689" w:rsidRPr="00653CB4">
        <w:t xml:space="preserve">Here lies a common </w:t>
      </w:r>
      <w:r w:rsidR="005244F3" w:rsidRPr="00653CB4">
        <w:t xml:space="preserve">feeling among teachers who feel ill equipped to teach classes of students with such varied and specific needs. </w:t>
      </w:r>
      <w:r w:rsidR="00F356AB" w:rsidRPr="00653CB4">
        <w:t xml:space="preserve">Seeing where these attitudes currently lie, may provide me with a clearer picture of any disconnect between policy, standards and implementation with the reality of the inclusive classroom. </w:t>
      </w:r>
    </w:p>
    <w:p w14:paraId="4EF936E8" w14:textId="77777777" w:rsidR="003F14CC" w:rsidRPr="00994574" w:rsidRDefault="003F14CC" w:rsidP="002772B9">
      <w:pPr>
        <w:spacing w:line="480" w:lineRule="auto"/>
      </w:pPr>
    </w:p>
    <w:p w14:paraId="557E308B" w14:textId="77777777" w:rsidR="007A008D" w:rsidRPr="00994574" w:rsidRDefault="007A008D" w:rsidP="002772B9">
      <w:pPr>
        <w:spacing w:line="480" w:lineRule="auto"/>
      </w:pPr>
    </w:p>
    <w:p w14:paraId="65192288" w14:textId="0B236D46" w:rsidR="007A008D" w:rsidRDefault="007A008D" w:rsidP="002772B9">
      <w:pPr>
        <w:spacing w:line="480" w:lineRule="auto"/>
      </w:pPr>
      <w:r w:rsidRPr="00994574">
        <w:t xml:space="preserve">Hoover, J. &amp; Patton, J.R. (2004). Differentiating standards for students with diverse needs. </w:t>
      </w:r>
      <w:r w:rsidRPr="00994574">
        <w:rPr>
          <w:i/>
        </w:rPr>
        <w:t xml:space="preserve">Remedial and Special Education, </w:t>
      </w:r>
      <w:r w:rsidR="003F4F00">
        <w:rPr>
          <w:i/>
        </w:rPr>
        <w:t>(</w:t>
      </w:r>
      <w:r w:rsidRPr="00994574">
        <w:rPr>
          <w:i/>
        </w:rPr>
        <w:t>25</w:t>
      </w:r>
      <w:r w:rsidR="003F4F00">
        <w:rPr>
          <w:i/>
        </w:rPr>
        <w:t>)</w:t>
      </w:r>
      <w:r w:rsidRPr="00994574">
        <w:rPr>
          <w:i/>
        </w:rPr>
        <w:t>74</w:t>
      </w:r>
      <w:r w:rsidR="003F4F00">
        <w:t xml:space="preserve">, </w:t>
      </w:r>
      <w:r w:rsidRPr="00994574">
        <w:t>74-78</w:t>
      </w:r>
      <w:r w:rsidR="003F4F00">
        <w:t>.</w:t>
      </w:r>
    </w:p>
    <w:p w14:paraId="768AFB77" w14:textId="77777777" w:rsidR="00653CB4" w:rsidRPr="00994574" w:rsidRDefault="00653CB4" w:rsidP="002772B9">
      <w:pPr>
        <w:spacing w:line="480" w:lineRule="auto"/>
      </w:pPr>
    </w:p>
    <w:p w14:paraId="18AB7516" w14:textId="3749FFBE" w:rsidR="007A008D" w:rsidRPr="00653CB4" w:rsidRDefault="003226B4" w:rsidP="00653CB4">
      <w:pPr>
        <w:spacing w:line="480" w:lineRule="auto"/>
        <w:ind w:firstLine="720"/>
      </w:pPr>
      <w:r w:rsidRPr="00653CB4">
        <w:t xml:space="preserve">Here outlines </w:t>
      </w:r>
      <w:r w:rsidR="003E2A3C" w:rsidRPr="00653CB4">
        <w:t xml:space="preserve">more </w:t>
      </w:r>
      <w:r w:rsidRPr="00653CB4">
        <w:t>recent policy regardin</w:t>
      </w:r>
      <w:r w:rsidR="003E2A3C" w:rsidRPr="00653CB4">
        <w:t>g students with special needs (</w:t>
      </w:r>
      <w:r w:rsidRPr="00653CB4">
        <w:t xml:space="preserve">IDEA and NCLB) </w:t>
      </w:r>
      <w:r w:rsidR="003E2A3C" w:rsidRPr="00653CB4">
        <w:t>and the requirement that all students must, as a result of these policies, be given the opportunity for learning in a “state-mandat</w:t>
      </w:r>
      <w:r w:rsidR="00751196" w:rsidRPr="00653CB4">
        <w:t>ed curricula” (p. 74). They propose that</w:t>
      </w:r>
      <w:r w:rsidR="003E2A3C" w:rsidRPr="00653CB4">
        <w:t xml:space="preserve"> opportunities to learn must be differentiated and considered through planning of lessons, to provide students the chance to meet the criteria in a standard’s based curriculum. These authors provide both </w:t>
      </w:r>
      <w:r w:rsidR="00751196" w:rsidRPr="00653CB4">
        <w:t xml:space="preserve">concrete and valid methods for achieving this, with particular reference to outlining expectations for meeting these criteria for all involved. This means the parents, the students and other staff. </w:t>
      </w:r>
      <w:r w:rsidR="00527BF3" w:rsidRPr="00653CB4">
        <w:t>The identification of four stages to this pr</w:t>
      </w:r>
      <w:r w:rsidR="00F356AB" w:rsidRPr="00653CB4">
        <w:t>ocess are outlined as follows: l</w:t>
      </w:r>
      <w:r w:rsidR="00527BF3" w:rsidRPr="00653CB4">
        <w:t>inking asse</w:t>
      </w:r>
      <w:r w:rsidR="00F356AB" w:rsidRPr="00653CB4">
        <w:t xml:space="preserve">ssment closely to instruction, </w:t>
      </w:r>
      <w:r w:rsidR="00F356AB" w:rsidRPr="00653CB4">
        <w:lastRenderedPageBreak/>
        <w:t>c</w:t>
      </w:r>
      <w:r w:rsidR="00527BF3" w:rsidRPr="00653CB4">
        <w:t xml:space="preserve">omparing students’ results to standards, not to </w:t>
      </w:r>
      <w:r w:rsidR="00F356AB" w:rsidRPr="00653CB4">
        <w:t>the results of other students, u</w:t>
      </w:r>
      <w:r w:rsidR="00527BF3" w:rsidRPr="00653CB4">
        <w:t>si</w:t>
      </w:r>
      <w:r w:rsidR="00F356AB" w:rsidRPr="00653CB4">
        <w:t>ng alternative assessments and c</w:t>
      </w:r>
      <w:r w:rsidR="00527BF3" w:rsidRPr="00653CB4">
        <w:t>hallenging all students to meet high expectations. Again this is not specific to art education, but the format is applicable.</w:t>
      </w:r>
      <w:r w:rsidR="00963B25" w:rsidRPr="00653CB4">
        <w:t xml:space="preserve"> It provides another resource for differentiated instruction and assessment for students with special needs and supports similar methods of adapting curriculum </w:t>
      </w:r>
      <w:r w:rsidR="00F356AB" w:rsidRPr="00653CB4">
        <w:t xml:space="preserve">for diverse learners in a mainstream environment. </w:t>
      </w:r>
    </w:p>
    <w:p w14:paraId="333BD27D" w14:textId="77777777" w:rsidR="007A008D" w:rsidRPr="00994574" w:rsidRDefault="007A008D" w:rsidP="002772B9">
      <w:pPr>
        <w:spacing w:line="480" w:lineRule="auto"/>
      </w:pPr>
    </w:p>
    <w:p w14:paraId="3695B899" w14:textId="77777777" w:rsidR="007A008D" w:rsidRPr="00994574" w:rsidRDefault="007A008D" w:rsidP="002772B9">
      <w:pPr>
        <w:spacing w:line="480" w:lineRule="auto"/>
      </w:pPr>
    </w:p>
    <w:p w14:paraId="49BC32E7" w14:textId="2DE0C0E7" w:rsidR="003F14CC" w:rsidRDefault="008F5FE8" w:rsidP="002772B9">
      <w:pPr>
        <w:spacing w:line="480" w:lineRule="auto"/>
      </w:pPr>
      <w:r w:rsidRPr="00994574">
        <w:t>Voltz, D.L &amp; Fore III, C. (2006)</w:t>
      </w:r>
      <w:r w:rsidR="003F4F00">
        <w:t>.</w:t>
      </w:r>
      <w:r w:rsidRPr="00994574">
        <w:t xml:space="preserve"> Urban special education in the context of standards based reform.</w:t>
      </w:r>
      <w:r w:rsidR="003F267A" w:rsidRPr="00994574">
        <w:t xml:space="preserve"> </w:t>
      </w:r>
      <w:r w:rsidR="003F267A" w:rsidRPr="00994574">
        <w:rPr>
          <w:i/>
        </w:rPr>
        <w:t xml:space="preserve">Remedial &amp; </w:t>
      </w:r>
      <w:r w:rsidR="003F4F00">
        <w:rPr>
          <w:i/>
        </w:rPr>
        <w:t>S</w:t>
      </w:r>
      <w:r w:rsidR="003F4F00" w:rsidRPr="00994574">
        <w:rPr>
          <w:i/>
        </w:rPr>
        <w:t xml:space="preserve">pecial </w:t>
      </w:r>
      <w:r w:rsidR="003F4F00">
        <w:rPr>
          <w:i/>
        </w:rPr>
        <w:t>E</w:t>
      </w:r>
      <w:r w:rsidR="003F4F00" w:rsidRPr="00994574">
        <w:rPr>
          <w:i/>
        </w:rPr>
        <w:t>ducation</w:t>
      </w:r>
      <w:r w:rsidR="003F267A" w:rsidRPr="00994574">
        <w:rPr>
          <w:i/>
        </w:rPr>
        <w:t xml:space="preserve">, </w:t>
      </w:r>
      <w:r w:rsidR="003F4F00">
        <w:rPr>
          <w:i/>
        </w:rPr>
        <w:t>(</w:t>
      </w:r>
      <w:r w:rsidR="003F267A" w:rsidRPr="00994574">
        <w:rPr>
          <w:i/>
        </w:rPr>
        <w:t>27</w:t>
      </w:r>
      <w:r w:rsidR="003F4F00">
        <w:rPr>
          <w:i/>
        </w:rPr>
        <w:t>)</w:t>
      </w:r>
      <w:r w:rsidR="003F267A" w:rsidRPr="00994574">
        <w:rPr>
          <w:i/>
        </w:rPr>
        <w:t xml:space="preserve"> </w:t>
      </w:r>
      <w:r w:rsidR="003F4F00">
        <w:t xml:space="preserve"> </w:t>
      </w:r>
      <w:r w:rsidR="003F267A" w:rsidRPr="00994574">
        <w:t>329-336</w:t>
      </w:r>
      <w:r w:rsidR="003F4F00">
        <w:t>.</w:t>
      </w:r>
    </w:p>
    <w:p w14:paraId="7213A417" w14:textId="77777777" w:rsidR="00653CB4" w:rsidRPr="00994574" w:rsidRDefault="00653CB4" w:rsidP="002772B9">
      <w:pPr>
        <w:spacing w:line="480" w:lineRule="auto"/>
      </w:pPr>
    </w:p>
    <w:p w14:paraId="4BE18B94" w14:textId="0F3F5237" w:rsidR="0080651D" w:rsidRPr="00994574" w:rsidRDefault="0080651D" w:rsidP="00653CB4">
      <w:pPr>
        <w:spacing w:line="480" w:lineRule="auto"/>
        <w:ind w:firstLine="720"/>
      </w:pPr>
      <w:r w:rsidRPr="00994574">
        <w:t xml:space="preserve">This article addresses the external pressures that contribute to the ‘needs’ of students identified as having a more specific ‘special need’. </w:t>
      </w:r>
      <w:r w:rsidR="00B315CE" w:rsidRPr="00994574">
        <w:t>Applicable to</w:t>
      </w:r>
      <w:r w:rsidRPr="00994574">
        <w:t xml:space="preserve"> working with </w:t>
      </w:r>
      <w:r w:rsidR="00B315CE" w:rsidRPr="00994574">
        <w:t>special needs populations in schools,</w:t>
      </w:r>
      <w:r w:rsidRPr="00994574">
        <w:t xml:space="preserve"> Deborah Voltz raises awareness of the socioeconomic and sociopolitical factors, the exposure to educational discourse, cultural identity issues, language acquisition and parental input that all contribute to the way students</w:t>
      </w:r>
      <w:r w:rsidR="00B315CE" w:rsidRPr="00994574">
        <w:t>’</w:t>
      </w:r>
      <w:r w:rsidRPr="00994574">
        <w:t xml:space="preserve"> learn. The implications of these factors, along with students learning or physical needs are discussed in the context of urban special education settings, shedding light on how advantages and disadvantages of these situations can be used to lever appropriate intervention. The idea of shared ownership and accountability for these students is something of interest and this provides a </w:t>
      </w:r>
      <w:r w:rsidR="000D518D" w:rsidRPr="00994574">
        <w:t xml:space="preserve">balanced overview of the particular area of the American school that I will be researching. </w:t>
      </w:r>
    </w:p>
    <w:p w14:paraId="1C7B5659" w14:textId="77777777" w:rsidR="00CF1C05" w:rsidRPr="00994574" w:rsidRDefault="00CF1C05" w:rsidP="002772B9">
      <w:pPr>
        <w:spacing w:line="480" w:lineRule="auto"/>
      </w:pPr>
    </w:p>
    <w:p w14:paraId="634471D6" w14:textId="77777777" w:rsidR="00382E17" w:rsidRPr="00994574" w:rsidRDefault="00382E17" w:rsidP="002772B9">
      <w:pPr>
        <w:spacing w:line="480" w:lineRule="auto"/>
      </w:pPr>
    </w:p>
    <w:p w14:paraId="2D4EC3AA" w14:textId="71E506B8" w:rsidR="003F267A" w:rsidRPr="00994574" w:rsidRDefault="00621529" w:rsidP="002772B9">
      <w:pPr>
        <w:spacing w:line="480" w:lineRule="auto"/>
      </w:pPr>
      <w:r w:rsidRPr="00994574">
        <w:lastRenderedPageBreak/>
        <w:t xml:space="preserve">Spring, J (2005). </w:t>
      </w:r>
      <w:r w:rsidR="00A6219B" w:rsidRPr="00994574">
        <w:rPr>
          <w:i/>
        </w:rPr>
        <w:t>The American school: 1642-2004</w:t>
      </w:r>
      <w:r w:rsidR="003F4F00">
        <w:t>,</w:t>
      </w:r>
      <w:r w:rsidR="00A6219B" w:rsidRPr="00994574">
        <w:t xml:space="preserve"> </w:t>
      </w:r>
      <w:r w:rsidR="003F4F00">
        <w:t xml:space="preserve">(6th Ed.), </w:t>
      </w:r>
      <w:r w:rsidR="00A6219B" w:rsidRPr="00994574">
        <w:t>1-7</w:t>
      </w:r>
      <w:r w:rsidR="003F4F00">
        <w:t>. New York, NY:</w:t>
      </w:r>
      <w:r w:rsidR="00A6219B" w:rsidRPr="00994574">
        <w:t xml:space="preserve"> McGraw-Hill</w:t>
      </w:r>
      <w:r w:rsidR="003F4F00">
        <w:t>.</w:t>
      </w:r>
    </w:p>
    <w:p w14:paraId="584A32D0" w14:textId="20D6F8CD" w:rsidR="00887311" w:rsidRPr="00994574" w:rsidRDefault="00CF1C05" w:rsidP="00653CB4">
      <w:pPr>
        <w:spacing w:line="480" w:lineRule="auto"/>
        <w:ind w:firstLine="720"/>
      </w:pPr>
      <w:r w:rsidRPr="00994574">
        <w:t>J</w:t>
      </w:r>
      <w:r w:rsidR="00653CB4">
        <w:t>.</w:t>
      </w:r>
      <w:r w:rsidRPr="00994574">
        <w:t xml:space="preserve"> Spring’s work is primarily concerned with critical thinking. He tackles the class system and who holds the political and economic power in the social hierarchy, and suggests that teaching holds both emotional and political biases. Looking at the dominant cultures within society, Spring presents his argument</w:t>
      </w:r>
      <w:r w:rsidR="00887311" w:rsidRPr="00994574">
        <w:t xml:space="preserve"> that dominant cultures will generally support themselves through good education, whilst the poorer, minority cultures receive inferior education. This implies that the class system perpetuates cycles of similar opportunity.    </w:t>
      </w:r>
    </w:p>
    <w:p w14:paraId="53D000AC" w14:textId="04B702BB" w:rsidR="00382E17" w:rsidRPr="00994574" w:rsidRDefault="00887311" w:rsidP="00653CB4">
      <w:pPr>
        <w:spacing w:line="480" w:lineRule="auto"/>
        <w:ind w:firstLine="720"/>
      </w:pPr>
      <w:r w:rsidRPr="00994574">
        <w:t xml:space="preserve">There are so many factors that affect effective education and higher educational outcomes, and Spring gives a brief historical context to his opinions, with an emphasis on the school as a “means of serving individual differences.” (p.75)         </w:t>
      </w:r>
    </w:p>
    <w:p w14:paraId="1FE906F6" w14:textId="77777777" w:rsidR="004B7357" w:rsidRPr="00994574" w:rsidRDefault="004B7357" w:rsidP="002772B9">
      <w:pPr>
        <w:spacing w:line="480" w:lineRule="auto"/>
      </w:pPr>
    </w:p>
    <w:p w14:paraId="49BCCD3B" w14:textId="676968B8" w:rsidR="004B7357" w:rsidRDefault="003F4F00" w:rsidP="002772B9">
      <w:pPr>
        <w:spacing w:line="480" w:lineRule="auto"/>
      </w:pPr>
      <w:r>
        <w:t>National Art Education Association.</w:t>
      </w:r>
      <w:r w:rsidR="00927862" w:rsidRPr="00994574">
        <w:t xml:space="preserve"> </w:t>
      </w:r>
      <w:r w:rsidR="004B7357" w:rsidRPr="00994574">
        <w:t xml:space="preserve">(1999). </w:t>
      </w:r>
      <w:r w:rsidR="004B7357" w:rsidRPr="00994574">
        <w:rPr>
          <w:i/>
        </w:rPr>
        <w:t>Issues and approaches to art for students with special needs</w:t>
      </w:r>
      <w:r>
        <w:t xml:space="preserve">, </w:t>
      </w:r>
      <w:r w:rsidRPr="003F4F00">
        <w:t xml:space="preserve">Nyman, A.L, &amp; Jenkins, A.M., </w:t>
      </w:r>
      <w:r>
        <w:t>(</w:t>
      </w:r>
      <w:r w:rsidRPr="003F4F00">
        <w:t>Ed</w:t>
      </w:r>
      <w:r>
        <w:t xml:space="preserve">s.), </w:t>
      </w:r>
      <w:r w:rsidR="00D348D5" w:rsidRPr="00994574">
        <w:t>55-131.</w:t>
      </w:r>
      <w:r>
        <w:t xml:space="preserve"> </w:t>
      </w:r>
      <w:r w:rsidR="004B7357" w:rsidRPr="00994574">
        <w:t>Reston, VA</w:t>
      </w:r>
      <w:r>
        <w:t>:</w:t>
      </w:r>
      <w:r w:rsidR="004B7357" w:rsidRPr="00994574">
        <w:t xml:space="preserve"> NAEA</w:t>
      </w:r>
      <w:r>
        <w:t>.</w:t>
      </w:r>
    </w:p>
    <w:p w14:paraId="56B427D2" w14:textId="77777777" w:rsidR="00994574" w:rsidRPr="00994574" w:rsidRDefault="00994574" w:rsidP="002772B9">
      <w:pPr>
        <w:spacing w:line="480" w:lineRule="auto"/>
      </w:pPr>
    </w:p>
    <w:p w14:paraId="6DB6AFD5" w14:textId="11A277B4" w:rsidR="00382E17" w:rsidRPr="00994574" w:rsidRDefault="009D291C" w:rsidP="00994574">
      <w:pPr>
        <w:spacing w:line="480" w:lineRule="auto"/>
        <w:ind w:firstLine="720"/>
      </w:pPr>
      <w:r w:rsidRPr="00994574">
        <w:t xml:space="preserve">Contributions to this book come from many experienced educators in the field, and are sorted by chapter and topic. </w:t>
      </w:r>
      <w:r w:rsidR="00E46479" w:rsidRPr="00994574">
        <w:t xml:space="preserve"> Andrea </w:t>
      </w:r>
      <w:r w:rsidRPr="00994574">
        <w:t>Loesl, (chapter 6) discusses practical methods and strategies for teaching inclusion classes. This breakdown is succinct</w:t>
      </w:r>
      <w:r w:rsidR="00D348D5" w:rsidRPr="00994574">
        <w:t xml:space="preserve">, ranging from problems, strategies, sensitization, support systems, to adaptations for art specifically. Her approach is more specific to physical accessibility and adaptations </w:t>
      </w:r>
      <w:r w:rsidR="00421AA4" w:rsidRPr="00994574">
        <w:t>when using art tools. Loesl</w:t>
      </w:r>
      <w:r w:rsidR="00D348D5" w:rsidRPr="00994574">
        <w:t xml:space="preserve"> highligh</w:t>
      </w:r>
      <w:r w:rsidR="00421AA4" w:rsidRPr="00994574">
        <w:t>ts</w:t>
      </w:r>
      <w:r w:rsidR="00D348D5" w:rsidRPr="00994574">
        <w:t xml:space="preserve"> the need for sensitivity to these needs and students, as well as further discussion of existing </w:t>
      </w:r>
      <w:r w:rsidR="00D348D5" w:rsidRPr="00994574">
        <w:lastRenderedPageBreak/>
        <w:t>professional development and training in this field.</w:t>
      </w:r>
      <w:r w:rsidR="00261825" w:rsidRPr="00994574">
        <w:t xml:space="preserve"> Dorothy </w:t>
      </w:r>
      <w:r w:rsidR="00927862" w:rsidRPr="00994574">
        <w:t xml:space="preserve">Carpenter &amp; </w:t>
      </w:r>
      <w:r w:rsidR="00261825" w:rsidRPr="00994574">
        <w:t xml:space="preserve">B. Stephen </w:t>
      </w:r>
      <w:r w:rsidR="00927862" w:rsidRPr="00994574">
        <w:t xml:space="preserve">Carpenter, in chapter 11, take </w:t>
      </w:r>
      <w:r w:rsidR="00383DFC" w:rsidRPr="00994574">
        <w:t>a different approach, aligning the importance of arts education to social integration and skills based learning for students with special needs.</w:t>
      </w:r>
      <w:r w:rsidR="00653CB4">
        <w:t xml:space="preserve"> </w:t>
      </w:r>
      <w:r w:rsidR="00261825" w:rsidRPr="00994574">
        <w:t>This provides structure and manageable information for professionals.</w:t>
      </w:r>
      <w:r w:rsidR="00383DFC" w:rsidRPr="00994574">
        <w:t xml:space="preserve"> They propose that “development of a positive self-image in all students is impor</w:t>
      </w:r>
      <w:r w:rsidR="00261825" w:rsidRPr="00994574">
        <w:t>tant for success” (p.118),</w:t>
      </w:r>
      <w:r w:rsidR="00383DFC" w:rsidRPr="00994574">
        <w:t xml:space="preserve"> even more crucial to students with special needs. Both author’s backgrounds in art education </w:t>
      </w:r>
      <w:r w:rsidR="00F92B3B" w:rsidRPr="00994574">
        <w:t xml:space="preserve">and integration, are foundational in the planning and approach to instructing art, </w:t>
      </w:r>
      <w:r w:rsidR="00190C43" w:rsidRPr="00994574">
        <w:t>and using it as a tool to u</w:t>
      </w:r>
      <w:r w:rsidR="003F40F7" w:rsidRPr="00994574">
        <w:t>nderstand the self and world,</w:t>
      </w:r>
      <w:r w:rsidR="00190C43" w:rsidRPr="00994574">
        <w:t xml:space="preserve"> whilst teaching to IEP and curriculum requirements. </w:t>
      </w:r>
    </w:p>
    <w:p w14:paraId="4C0FC85E" w14:textId="77777777" w:rsidR="00D348D5" w:rsidRPr="00994574" w:rsidRDefault="00D348D5" w:rsidP="002772B9">
      <w:pPr>
        <w:spacing w:line="480" w:lineRule="auto"/>
        <w:rPr>
          <w:i/>
        </w:rPr>
      </w:pPr>
    </w:p>
    <w:p w14:paraId="14869FDC" w14:textId="77777777" w:rsidR="00D348D5" w:rsidRPr="00994574" w:rsidRDefault="00D348D5" w:rsidP="002772B9">
      <w:pPr>
        <w:spacing w:line="480" w:lineRule="auto"/>
      </w:pPr>
    </w:p>
    <w:p w14:paraId="0E422B71" w14:textId="17D887AD" w:rsidR="007374D2" w:rsidRDefault="004B7357" w:rsidP="002772B9">
      <w:pPr>
        <w:spacing w:line="480" w:lineRule="auto"/>
      </w:pPr>
      <w:r w:rsidRPr="00994574">
        <w:t>Greene, M</w:t>
      </w:r>
      <w:r w:rsidR="003F4F00">
        <w:t>.</w:t>
      </w:r>
      <w:r w:rsidRPr="00994574">
        <w:t xml:space="preserve"> (1995). </w:t>
      </w:r>
      <w:r w:rsidRPr="00994574">
        <w:rPr>
          <w:i/>
        </w:rPr>
        <w:t xml:space="preserve">Releasing the imagination, essays on education, the arts and social change. </w:t>
      </w:r>
      <w:r w:rsidR="00065EB8" w:rsidRPr="00994574">
        <w:t>San Francisco, CA</w:t>
      </w:r>
      <w:r w:rsidR="003F4F00">
        <w:t>:</w:t>
      </w:r>
      <w:r w:rsidR="00065EB8" w:rsidRPr="00994574">
        <w:t xml:space="preserve"> Jossey-Bass</w:t>
      </w:r>
      <w:r w:rsidR="003F4F00">
        <w:t>.</w:t>
      </w:r>
    </w:p>
    <w:p w14:paraId="31A9B5E7" w14:textId="77777777" w:rsidR="00994574" w:rsidRPr="00994574" w:rsidRDefault="00994574" w:rsidP="002772B9">
      <w:pPr>
        <w:spacing w:line="480" w:lineRule="auto"/>
      </w:pPr>
    </w:p>
    <w:p w14:paraId="519207E5" w14:textId="47E1C181" w:rsidR="00173689" w:rsidRPr="00994574" w:rsidRDefault="00CC00A1" w:rsidP="00994574">
      <w:pPr>
        <w:spacing w:line="480" w:lineRule="auto"/>
        <w:ind w:firstLine="720"/>
      </w:pPr>
      <w:r w:rsidRPr="00994574">
        <w:t xml:space="preserve">Maxine Greene’s </w:t>
      </w:r>
      <w:r w:rsidR="004249D4" w:rsidRPr="00994574">
        <w:t xml:space="preserve">questions who holds the power in education, standardization and accountability. She challenges the inequalities of education, whilst addressing the need of the public to, themselves, question the education system and insist on assessment in terms of “quantifiable mastery” (p170). </w:t>
      </w:r>
      <w:r w:rsidR="000B4328" w:rsidRPr="00994574">
        <w:t>She writes about</w:t>
      </w:r>
      <w:r w:rsidR="00C94EB1" w:rsidRPr="00994574">
        <w:t xml:space="preserve"> the</w:t>
      </w:r>
      <w:r w:rsidR="002D739A" w:rsidRPr="00994574">
        <w:t xml:space="preserve"> mediocrity of the system and perceptions of dissatisfaction. </w:t>
      </w:r>
    </w:p>
    <w:p w14:paraId="44ADE096" w14:textId="17DB7848" w:rsidR="000B4328" w:rsidRPr="00994574" w:rsidRDefault="000B4328" w:rsidP="002772B9">
      <w:pPr>
        <w:spacing w:line="480" w:lineRule="auto"/>
      </w:pPr>
      <w:r w:rsidRPr="00994574">
        <w:t xml:space="preserve">Greene’s work is provocative and progressive, focusing on what has come before and how we move forward in education. She asks, “How do we as teachers, cautioned against thinking in terms of predictions and predeterminations, provoke all our students to learn how to learn in a world we and they already know is neither equitable nor fair?” </w:t>
      </w:r>
    </w:p>
    <w:p w14:paraId="0BB7E57C" w14:textId="2E29E48D" w:rsidR="000B4328" w:rsidRPr="00994574" w:rsidRDefault="000B4328" w:rsidP="000B4328">
      <w:pPr>
        <w:spacing w:line="480" w:lineRule="auto"/>
        <w:ind w:firstLine="720"/>
      </w:pPr>
      <w:r w:rsidRPr="00994574">
        <w:lastRenderedPageBreak/>
        <w:t xml:space="preserve">Fairness is a question that comes to mind when thinking about students with special needs. Some of Greene’s questions are similar to my own, especially when thinking about inclusive policy and who is involved in creating it. How can we ensure there a connection between people enforcing educational structures and those they affect? This work will clarify many strands of educational development and the ways in which </w:t>
      </w:r>
      <w:r w:rsidR="00C94EB1" w:rsidRPr="00994574">
        <w:t xml:space="preserve">we have got to where we are today. </w:t>
      </w:r>
    </w:p>
    <w:p w14:paraId="35DD33B3" w14:textId="77777777" w:rsidR="004E6EA3" w:rsidRPr="00994574" w:rsidRDefault="004E6EA3" w:rsidP="002772B9">
      <w:pPr>
        <w:spacing w:line="480" w:lineRule="auto"/>
      </w:pPr>
    </w:p>
    <w:p w14:paraId="02152C61" w14:textId="77777777" w:rsidR="004E6EA3" w:rsidRPr="00994574" w:rsidRDefault="004E6EA3" w:rsidP="002772B9">
      <w:pPr>
        <w:spacing w:line="480" w:lineRule="auto"/>
      </w:pPr>
    </w:p>
    <w:p w14:paraId="11C1E70F" w14:textId="68D9AFD1" w:rsidR="001F7322" w:rsidRDefault="00173689" w:rsidP="002772B9">
      <w:pPr>
        <w:spacing w:line="480" w:lineRule="auto"/>
      </w:pPr>
      <w:r w:rsidRPr="00994574">
        <w:t xml:space="preserve">Tomlinson, C.A &amp; McTighe, J. (2006). </w:t>
      </w:r>
      <w:r w:rsidRPr="00994574">
        <w:rPr>
          <w:i/>
        </w:rPr>
        <w:t xml:space="preserve">Integrating differentiated instruction &amp; understanding by design. </w:t>
      </w:r>
      <w:r w:rsidRPr="00994574">
        <w:t xml:space="preserve"> Alexandria, VA</w:t>
      </w:r>
      <w:r w:rsidR="003F4F00">
        <w:t>:</w:t>
      </w:r>
      <w:r w:rsidRPr="00994574">
        <w:t xml:space="preserve"> ASCD.</w:t>
      </w:r>
    </w:p>
    <w:p w14:paraId="41AC9C84" w14:textId="77777777" w:rsidR="00994574" w:rsidRPr="00994574" w:rsidRDefault="00994574" w:rsidP="002772B9">
      <w:pPr>
        <w:spacing w:line="480" w:lineRule="auto"/>
      </w:pPr>
    </w:p>
    <w:p w14:paraId="6FF8EF6D" w14:textId="15FD4E18" w:rsidR="00F27140" w:rsidRPr="00994574" w:rsidRDefault="00261825" w:rsidP="00994574">
      <w:pPr>
        <w:spacing w:line="480" w:lineRule="auto"/>
        <w:ind w:firstLine="720"/>
      </w:pPr>
      <w:r w:rsidRPr="00994574">
        <w:t>Carol Ann</w:t>
      </w:r>
      <w:r w:rsidR="00994574" w:rsidRPr="00994574">
        <w:t xml:space="preserve"> </w:t>
      </w:r>
      <w:r w:rsidR="007374D2" w:rsidRPr="00994574">
        <w:t>Tomlinson &amp;</w:t>
      </w:r>
      <w:r w:rsidRPr="00994574">
        <w:t xml:space="preserve"> Jay</w:t>
      </w:r>
      <w:r w:rsidR="007374D2" w:rsidRPr="00994574">
        <w:t xml:space="preserve"> McTighes’ background</w:t>
      </w:r>
      <w:r w:rsidRPr="00994574">
        <w:t>’</w:t>
      </w:r>
      <w:r w:rsidR="007374D2" w:rsidRPr="00994574">
        <w:t xml:space="preserve">s in education provide the basis for their combining of the two theories, Understanding by Design, and Differentiation. They describe the partnership as “the two halves of the classroom puzzle” (Preface, p. v), suggesting that </w:t>
      </w:r>
      <w:r w:rsidR="00E91062" w:rsidRPr="00994574">
        <w:t>together, they can be used as effective strategy to teach to the standards whilst working with the needs of the students. Of most interest and relevance to me, is chapter 5 – “Considering evidence of learning in diverse classrooms.</w:t>
      </w:r>
      <w:r w:rsidRPr="00994574">
        <w:t>”</w:t>
      </w:r>
      <w:r w:rsidR="00E91062" w:rsidRPr="00994574">
        <w:t xml:space="preserve"> Though neither author is based in art education, their curriculum planning structures and </w:t>
      </w:r>
      <w:r w:rsidRPr="00994574">
        <w:t>discussion</w:t>
      </w:r>
      <w:r w:rsidR="00E91062" w:rsidRPr="00994574">
        <w:t xml:space="preserve"> of assessment for the atypical learner is applicable</w:t>
      </w:r>
      <w:r w:rsidRPr="00994574">
        <w:t xml:space="preserve"> to art education and devising art</w:t>
      </w:r>
      <w:r w:rsidR="00E91062" w:rsidRPr="00994574">
        <w:t xml:space="preserve"> lessons. Their </w:t>
      </w:r>
      <w:r w:rsidRPr="00994574">
        <w:t>focus</w:t>
      </w:r>
      <w:r w:rsidR="00E91062" w:rsidRPr="00994574">
        <w:t xml:space="preserve"> </w:t>
      </w:r>
      <w:r w:rsidRPr="00994574">
        <w:t xml:space="preserve">on </w:t>
      </w:r>
      <w:r w:rsidR="00E91062" w:rsidRPr="00994574">
        <w:t xml:space="preserve">the importance of clarity of the evidence required to assess students’ work, for “teachers to have a consistent framework within which they can make modifications for their students’ readiness levels, interests, and learning preferences” (p. 59) is a practice I would like to research further in my work to see how often it is being done in a typical urban school setting. </w:t>
      </w:r>
    </w:p>
    <w:p w14:paraId="1B1FFDE7" w14:textId="77777777" w:rsidR="00F27140" w:rsidRPr="00994574" w:rsidRDefault="00F27140" w:rsidP="002772B9">
      <w:pPr>
        <w:spacing w:line="480" w:lineRule="auto"/>
      </w:pPr>
    </w:p>
    <w:p w14:paraId="52E5E739" w14:textId="77777777" w:rsidR="00F27140" w:rsidRPr="00994574" w:rsidRDefault="00F27140" w:rsidP="00F27140">
      <w:pPr>
        <w:spacing w:line="480" w:lineRule="auto"/>
        <w:rPr>
          <w:rFonts w:ascii="Times New Roman" w:hAnsi="Times New Roman" w:cs="Times New Roman"/>
        </w:rPr>
      </w:pPr>
    </w:p>
    <w:p w14:paraId="58E451DE" w14:textId="26A6297C" w:rsidR="00F27140" w:rsidRDefault="00F27140" w:rsidP="00F27140">
      <w:pPr>
        <w:spacing w:line="480" w:lineRule="auto"/>
        <w:ind w:firstLine="720"/>
        <w:rPr>
          <w:rFonts w:ascii="Times New Roman" w:eastAsia="Times New Roman" w:hAnsi="Times New Roman" w:cs="Times New Roman"/>
          <w:color w:val="333333"/>
          <w:shd w:val="clear" w:color="auto" w:fill="FFFFFF"/>
          <w:lang w:val="en-GB"/>
        </w:rPr>
      </w:pPr>
      <w:r w:rsidRPr="00994574">
        <w:rPr>
          <w:rFonts w:ascii="Times New Roman" w:eastAsia="Times New Roman" w:hAnsi="Times New Roman" w:cs="Times New Roman"/>
          <w:color w:val="333333"/>
          <w:shd w:val="clear" w:color="auto" w:fill="FFFFFF"/>
          <w:lang w:val="en-GB"/>
        </w:rPr>
        <w:t>Gerber, B. &amp; Guay, D. (2006)</w:t>
      </w:r>
      <w:r w:rsidR="003F4F00">
        <w:rPr>
          <w:rFonts w:ascii="Times New Roman" w:eastAsia="Times New Roman" w:hAnsi="Times New Roman" w:cs="Times New Roman"/>
          <w:color w:val="333333"/>
          <w:shd w:val="clear" w:color="auto" w:fill="FFFFFF"/>
          <w:lang w:val="en-GB"/>
        </w:rPr>
        <w:t>.</w:t>
      </w:r>
      <w:r w:rsidRPr="00994574">
        <w:rPr>
          <w:rFonts w:ascii="Times New Roman" w:eastAsia="Times New Roman" w:hAnsi="Times New Roman" w:cs="Times New Roman"/>
          <w:color w:val="333333"/>
          <w:shd w:val="clear" w:color="auto" w:fill="FFFFFF"/>
          <w:lang w:val="en-GB"/>
        </w:rPr>
        <w:t xml:space="preserve"> </w:t>
      </w:r>
      <w:r w:rsidRPr="00994574">
        <w:rPr>
          <w:rFonts w:ascii="Times New Roman" w:eastAsia="Times New Roman" w:hAnsi="Times New Roman" w:cs="Times New Roman"/>
          <w:i/>
          <w:color w:val="333333"/>
          <w:shd w:val="clear" w:color="auto" w:fill="FFFFFF"/>
          <w:lang w:val="en-GB"/>
        </w:rPr>
        <w:t xml:space="preserve">Reaching and teaching students with special needs through art.  </w:t>
      </w:r>
      <w:r w:rsidRPr="00994574">
        <w:rPr>
          <w:rFonts w:ascii="Times New Roman" w:eastAsia="Times New Roman" w:hAnsi="Times New Roman" w:cs="Times New Roman"/>
          <w:color w:val="333333"/>
          <w:shd w:val="clear" w:color="auto" w:fill="FFFFFF"/>
          <w:lang w:val="en-GB"/>
        </w:rPr>
        <w:t>Reston, VA</w:t>
      </w:r>
      <w:r w:rsidR="003F4F00">
        <w:rPr>
          <w:rFonts w:ascii="Times New Roman" w:eastAsia="Times New Roman" w:hAnsi="Times New Roman" w:cs="Times New Roman"/>
          <w:color w:val="333333"/>
          <w:shd w:val="clear" w:color="auto" w:fill="FFFFFF"/>
          <w:lang w:val="en-GB"/>
        </w:rPr>
        <w:t>:</w:t>
      </w:r>
      <w:r w:rsidRPr="00994574">
        <w:rPr>
          <w:rFonts w:ascii="Times New Roman" w:eastAsia="Times New Roman" w:hAnsi="Times New Roman" w:cs="Times New Roman"/>
          <w:color w:val="333333"/>
          <w:shd w:val="clear" w:color="auto" w:fill="FFFFFF"/>
          <w:lang w:val="en-GB"/>
        </w:rPr>
        <w:t xml:space="preserve"> National Art Education Association</w:t>
      </w:r>
      <w:r w:rsidR="003F4F00">
        <w:rPr>
          <w:rFonts w:ascii="Times New Roman" w:eastAsia="Times New Roman" w:hAnsi="Times New Roman" w:cs="Times New Roman"/>
          <w:color w:val="333333"/>
          <w:shd w:val="clear" w:color="auto" w:fill="FFFFFF"/>
          <w:lang w:val="en-GB"/>
        </w:rPr>
        <w:t>.</w:t>
      </w:r>
    </w:p>
    <w:p w14:paraId="1885020E" w14:textId="77777777" w:rsidR="00994574" w:rsidRPr="00994574" w:rsidRDefault="00994574" w:rsidP="00F27140">
      <w:pPr>
        <w:spacing w:line="480" w:lineRule="auto"/>
        <w:ind w:firstLine="720"/>
        <w:rPr>
          <w:rFonts w:ascii="Times New Roman" w:eastAsia="Times New Roman" w:hAnsi="Times New Roman" w:cs="Times New Roman"/>
          <w:color w:val="333333"/>
          <w:shd w:val="clear" w:color="auto" w:fill="FFFFFF"/>
          <w:lang w:val="en-GB"/>
        </w:rPr>
      </w:pPr>
    </w:p>
    <w:p w14:paraId="204250C1" w14:textId="378A239A" w:rsidR="00C40C3E" w:rsidRPr="00653CB4" w:rsidRDefault="00D90783" w:rsidP="00C40C3E">
      <w:pPr>
        <w:spacing w:line="480" w:lineRule="auto"/>
        <w:ind w:firstLine="720"/>
        <w:rPr>
          <w:rFonts w:eastAsia="Times New Roman" w:cs="Times New Roman"/>
          <w:shd w:val="clear" w:color="auto" w:fill="FFFFFF"/>
          <w:lang w:val="en-GB"/>
        </w:rPr>
      </w:pPr>
      <w:r w:rsidRPr="00653CB4">
        <w:rPr>
          <w:rFonts w:eastAsia="Times New Roman" w:cs="Times New Roman"/>
          <w:shd w:val="clear" w:color="auto" w:fill="FFFFFF"/>
          <w:lang w:val="en-GB"/>
        </w:rPr>
        <w:t>Beverly Gerber and Doris Guay wrote this book as a resource for the practical application of theory into practice for art educators. According to them, “</w:t>
      </w:r>
      <w:r w:rsidR="003F4F00">
        <w:rPr>
          <w:rFonts w:eastAsia="Times New Roman" w:cs="Times New Roman"/>
          <w:shd w:val="clear" w:color="auto" w:fill="FFFFFF"/>
          <w:lang w:val="en-GB"/>
        </w:rPr>
        <w:t>t</w:t>
      </w:r>
      <w:r w:rsidR="003F4F00" w:rsidRPr="00653CB4">
        <w:rPr>
          <w:rFonts w:eastAsia="Times New Roman" w:cs="Times New Roman"/>
          <w:shd w:val="clear" w:color="auto" w:fill="FFFFFF"/>
          <w:lang w:val="en-GB"/>
        </w:rPr>
        <w:t xml:space="preserve">eaching </w:t>
      </w:r>
      <w:r w:rsidRPr="00653CB4">
        <w:rPr>
          <w:rFonts w:eastAsia="Times New Roman" w:cs="Times New Roman"/>
          <w:shd w:val="clear" w:color="auto" w:fill="FFFFFF"/>
          <w:lang w:val="en-GB"/>
        </w:rPr>
        <w:t>students with disabilities in art classrooms begins, not so much with full knowledge and understanding of disabilities, management techniques, and strategies, but with caring and belief in the values of art education” (p.8). This introduction provides strategies and examples of ways to use art as a tool for teaching students, bridging the gap between art education and special education.</w:t>
      </w:r>
      <w:r w:rsidR="00C40C3E" w:rsidRPr="00653CB4">
        <w:rPr>
          <w:rFonts w:eastAsia="Times New Roman" w:cs="Times New Roman"/>
          <w:shd w:val="clear" w:color="auto" w:fill="FFFFFF"/>
          <w:lang w:val="en-GB"/>
        </w:rPr>
        <w:t xml:space="preserve"> Gerber, her professional roots anchored in personal experiences, has devoted her career to developing educational approache</w:t>
      </w:r>
      <w:r w:rsidR="008375E2">
        <w:rPr>
          <w:rFonts w:eastAsia="Times New Roman" w:cs="Times New Roman"/>
          <w:shd w:val="clear" w:color="auto" w:fill="FFFFFF"/>
          <w:lang w:val="en-GB"/>
        </w:rPr>
        <w:t>s</w:t>
      </w:r>
      <w:r w:rsidR="00C40C3E" w:rsidRPr="00653CB4">
        <w:rPr>
          <w:rFonts w:eastAsia="Times New Roman" w:cs="Times New Roman"/>
          <w:shd w:val="clear" w:color="auto" w:fill="FFFFFF"/>
          <w:lang w:val="en-GB"/>
        </w:rPr>
        <w:t xml:space="preserve"> to teaching art and integrating theory with praxis, in a way that addresses the physical adaptations of art instruction. The outlining of task analysis, and identifying behaviour in a way that supports enhanced learning for these students is a tool that has extreme value in the inclusive classroom. </w:t>
      </w:r>
      <w:r w:rsidR="00CA667C" w:rsidRPr="00653CB4">
        <w:rPr>
          <w:rFonts w:eastAsia="Times New Roman" w:cs="Times New Roman"/>
          <w:shd w:val="clear" w:color="auto" w:fill="FFFFFF"/>
          <w:lang w:val="en-GB"/>
        </w:rPr>
        <w:t xml:space="preserve">This is a true balance of </w:t>
      </w:r>
      <w:r w:rsidR="00F6169D" w:rsidRPr="00653CB4">
        <w:rPr>
          <w:rFonts w:eastAsia="Times New Roman" w:cs="Times New Roman"/>
          <w:shd w:val="clear" w:color="auto" w:fill="FFFFFF"/>
          <w:lang w:val="en-GB"/>
        </w:rPr>
        <w:t xml:space="preserve">experiential storytelling and pedagogical theory that clearly breaks down the research in a manageable way. </w:t>
      </w:r>
      <w:r w:rsidR="00CA667C" w:rsidRPr="00653CB4">
        <w:rPr>
          <w:rFonts w:eastAsia="Times New Roman" w:cs="Times New Roman"/>
          <w:shd w:val="clear" w:color="auto" w:fill="FFFFFF"/>
          <w:lang w:val="en-GB"/>
        </w:rPr>
        <w:t xml:space="preserve"> </w:t>
      </w:r>
    </w:p>
    <w:p w14:paraId="516396E4" w14:textId="77777777" w:rsidR="00D90783" w:rsidRPr="00994574" w:rsidRDefault="00D90783" w:rsidP="00F27140">
      <w:pPr>
        <w:spacing w:line="480" w:lineRule="auto"/>
        <w:ind w:firstLine="720"/>
        <w:rPr>
          <w:rFonts w:ascii="Times New Roman" w:eastAsia="Times New Roman" w:hAnsi="Times New Roman" w:cs="Times New Roman"/>
          <w:color w:val="333333"/>
          <w:shd w:val="clear" w:color="auto" w:fill="FFFFFF"/>
          <w:lang w:val="en-GB"/>
        </w:rPr>
      </w:pPr>
    </w:p>
    <w:p w14:paraId="74A09CBD" w14:textId="77777777" w:rsidR="00D90783" w:rsidRPr="00994574" w:rsidRDefault="00D90783" w:rsidP="00F27140">
      <w:pPr>
        <w:spacing w:line="480" w:lineRule="auto"/>
        <w:ind w:firstLine="720"/>
        <w:rPr>
          <w:rFonts w:ascii="Times New Roman" w:eastAsia="Times New Roman" w:hAnsi="Times New Roman" w:cs="Times New Roman"/>
          <w:color w:val="333333"/>
          <w:shd w:val="clear" w:color="auto" w:fill="FFFFFF"/>
          <w:lang w:val="en-GB"/>
        </w:rPr>
      </w:pPr>
    </w:p>
    <w:p w14:paraId="355C4C01" w14:textId="39EC0EFF" w:rsidR="00F27140" w:rsidRPr="00994574" w:rsidRDefault="003F40F7" w:rsidP="002772B9">
      <w:pPr>
        <w:spacing w:line="480" w:lineRule="auto"/>
      </w:pPr>
      <w:r w:rsidRPr="00994574">
        <w:t xml:space="preserve">Kinchloe, </w:t>
      </w:r>
      <w:r w:rsidR="008375E2">
        <w:t>J.</w:t>
      </w:r>
      <w:r w:rsidRPr="00994574">
        <w:t xml:space="preserve"> L., Steinberg, </w:t>
      </w:r>
      <w:r w:rsidR="008375E2">
        <w:t>S.</w:t>
      </w:r>
      <w:r w:rsidRPr="00994574">
        <w:t xml:space="preserve"> R., &amp; Villaverde, </w:t>
      </w:r>
      <w:r w:rsidR="008375E2">
        <w:t>L.</w:t>
      </w:r>
      <w:r w:rsidRPr="00994574">
        <w:t xml:space="preserve"> E., (1999). </w:t>
      </w:r>
      <w:r w:rsidRPr="00994574">
        <w:rPr>
          <w:i/>
        </w:rPr>
        <w:t xml:space="preserve">Rethinking intelligence; </w:t>
      </w:r>
      <w:r w:rsidR="008375E2">
        <w:rPr>
          <w:i/>
        </w:rPr>
        <w:t>C</w:t>
      </w:r>
      <w:r w:rsidR="008375E2" w:rsidRPr="00994574">
        <w:rPr>
          <w:i/>
        </w:rPr>
        <w:t xml:space="preserve">onfronting </w:t>
      </w:r>
      <w:r w:rsidRPr="00994574">
        <w:rPr>
          <w:i/>
        </w:rPr>
        <w:t xml:space="preserve">psychological assumptions about teaching and learning. </w:t>
      </w:r>
      <w:r w:rsidRPr="00994574">
        <w:t>New York, NY</w:t>
      </w:r>
      <w:r w:rsidR="008375E2">
        <w:t>:</w:t>
      </w:r>
      <w:r w:rsidRPr="00994574">
        <w:t xml:space="preserve"> Routledge.</w:t>
      </w:r>
    </w:p>
    <w:p w14:paraId="0CAC84C1" w14:textId="77777777" w:rsidR="003F40F7" w:rsidRPr="00994574" w:rsidRDefault="003F40F7" w:rsidP="002772B9">
      <w:pPr>
        <w:spacing w:line="480" w:lineRule="auto"/>
      </w:pPr>
    </w:p>
    <w:p w14:paraId="0B41B7CA" w14:textId="38CA9C49" w:rsidR="00B315CE" w:rsidRPr="00994574" w:rsidRDefault="00B315CE" w:rsidP="00994574">
      <w:pPr>
        <w:spacing w:line="480" w:lineRule="auto"/>
        <w:ind w:firstLine="720"/>
      </w:pPr>
      <w:r w:rsidRPr="00994574">
        <w:t xml:space="preserve">Rethinking Intelligence grounds education in psychology. Joe Kinchloe, taking inspiration from Dewey, Freire, and Cartesian-Newtonian postformalist </w:t>
      </w:r>
      <w:r w:rsidR="001E702F" w:rsidRPr="00994574">
        <w:t xml:space="preserve">thinking, </w:t>
      </w:r>
      <w:r w:rsidRPr="00994574">
        <w:t>compares educational psychology with pedagogy, iden</w:t>
      </w:r>
      <w:r w:rsidR="001E702F" w:rsidRPr="00994574">
        <w:t xml:space="preserve">tifying that the former has not “encouraged a serious conversation about the reasons humans engage in certain behavior” (p.7). This is particularly applicable to education and teaching. Kinchloe confronts democracy in education, and the social roles that play into society, later giving critique to teacher training and the way educators and students self identify in relation to social norms. The theory of education in this context, offers </w:t>
      </w:r>
      <w:r w:rsidR="001E2AE4" w:rsidRPr="00994574">
        <w:t>a history of interconnected disciplines that connect to the notions of integrated and inclusive education.</w:t>
      </w:r>
    </w:p>
    <w:p w14:paraId="73069584" w14:textId="77777777" w:rsidR="007C67AC" w:rsidRPr="00994574" w:rsidRDefault="007C67AC" w:rsidP="002772B9">
      <w:pPr>
        <w:spacing w:line="480" w:lineRule="auto"/>
      </w:pPr>
    </w:p>
    <w:p w14:paraId="516D8E58" w14:textId="432B8F35" w:rsidR="003F40F7" w:rsidRDefault="003F40F7" w:rsidP="002772B9">
      <w:pPr>
        <w:spacing w:line="480" w:lineRule="auto"/>
      </w:pPr>
      <w:r w:rsidRPr="00994574">
        <w:t xml:space="preserve">Gude, O. (2007). Principles of possibility: </w:t>
      </w:r>
      <w:r w:rsidR="008375E2">
        <w:t>C</w:t>
      </w:r>
      <w:r w:rsidR="008375E2" w:rsidRPr="00994574">
        <w:t xml:space="preserve">onsiderations </w:t>
      </w:r>
      <w:r w:rsidRPr="00994574">
        <w:t>for a 21</w:t>
      </w:r>
      <w:r w:rsidRPr="00994574">
        <w:rPr>
          <w:vertAlign w:val="superscript"/>
        </w:rPr>
        <w:t>st</w:t>
      </w:r>
      <w:r w:rsidRPr="00994574">
        <w:t xml:space="preserve"> century art &amp; culture curriculum. </w:t>
      </w:r>
      <w:r w:rsidRPr="00994574">
        <w:rPr>
          <w:i/>
        </w:rPr>
        <w:t xml:space="preserve">Art Education, </w:t>
      </w:r>
      <w:r w:rsidR="008375E2">
        <w:rPr>
          <w:i/>
        </w:rPr>
        <w:t xml:space="preserve">( ), </w:t>
      </w:r>
      <w:r w:rsidRPr="00994574">
        <w:t>6-17</w:t>
      </w:r>
      <w:r w:rsidR="008375E2">
        <w:t>.</w:t>
      </w:r>
    </w:p>
    <w:p w14:paraId="34BB825D" w14:textId="77777777" w:rsidR="00994574" w:rsidRPr="00994574" w:rsidRDefault="00994574" w:rsidP="002772B9">
      <w:pPr>
        <w:spacing w:line="480" w:lineRule="auto"/>
      </w:pPr>
    </w:p>
    <w:p w14:paraId="5FBEA9B3" w14:textId="66AA9865" w:rsidR="003F40F7" w:rsidRPr="00994574" w:rsidRDefault="005414E5" w:rsidP="00994574">
      <w:pPr>
        <w:spacing w:line="480" w:lineRule="auto"/>
        <w:ind w:firstLine="720"/>
      </w:pPr>
      <w:r w:rsidRPr="00994574">
        <w:t xml:space="preserve">Olivia Gude, creator of the Postmodern Principles and an arts educator writes clearly about challenging traditional art practices and how art is taught in schools today. Her </w:t>
      </w:r>
      <w:r w:rsidR="00CE4237" w:rsidRPr="00994574">
        <w:t xml:space="preserve">opinion that the importance of </w:t>
      </w:r>
      <w:r w:rsidRPr="00994574">
        <w:t xml:space="preserve">student </w:t>
      </w:r>
      <w:r w:rsidR="00CE4237" w:rsidRPr="00994574">
        <w:t xml:space="preserve">expression </w:t>
      </w:r>
      <w:r w:rsidRPr="00994574">
        <w:t>and the art making process far outweighs the common view that student art should look a certain way. Gude confronts the problem of hearing “teachers despair that students only evaluate work by</w:t>
      </w:r>
      <w:r w:rsidR="00CE4237" w:rsidRPr="00994574">
        <w:t xml:space="preserve"> the criteria of realism.” </w:t>
      </w:r>
      <w:r w:rsidR="00CC00A1" w:rsidRPr="00994574">
        <w:t>(p.12)</w:t>
      </w:r>
    </w:p>
    <w:p w14:paraId="0B63AB89" w14:textId="39A53D5F" w:rsidR="00CE4237" w:rsidRPr="00994574" w:rsidRDefault="00CE4237" w:rsidP="002772B9">
      <w:pPr>
        <w:spacing w:line="480" w:lineRule="auto"/>
      </w:pPr>
      <w:r w:rsidRPr="00994574">
        <w:tab/>
        <w:t xml:space="preserve">She puts forth optional criteria that can run alongside the standards, to allow art educators to think more openly about how students should view art making. These are broad terms that can be applied with many interpretations, but are equally applicable to the inclusive classroom. Gude focuses on the </w:t>
      </w:r>
      <w:r w:rsidRPr="00994574">
        <w:lastRenderedPageBreak/>
        <w:t xml:space="preserve">process, questioning perceptions of art and what it means, as well as </w:t>
      </w:r>
      <w:r w:rsidR="00CC00A1" w:rsidRPr="00994574">
        <w:t xml:space="preserve">encouragement of ‘cultural conversations’, which are vital to all types of learners, and can be adapted for different levels. </w:t>
      </w:r>
    </w:p>
    <w:p w14:paraId="4F4771A8" w14:textId="77777777" w:rsidR="005414E5" w:rsidRPr="00994574" w:rsidRDefault="005414E5" w:rsidP="002772B9">
      <w:pPr>
        <w:spacing w:line="480" w:lineRule="auto"/>
      </w:pPr>
    </w:p>
    <w:p w14:paraId="4A259B86" w14:textId="45AA4853" w:rsidR="00F27140" w:rsidRDefault="00830856" w:rsidP="002772B9">
      <w:pPr>
        <w:spacing w:line="480" w:lineRule="auto"/>
      </w:pPr>
      <w:r w:rsidRPr="00994574">
        <w:t xml:space="preserve"> Freire, P, (1970). </w:t>
      </w:r>
      <w:r w:rsidRPr="00994574">
        <w:rPr>
          <w:i/>
        </w:rPr>
        <w:t>Pedagogy of the oppressed.</w:t>
      </w:r>
      <w:r w:rsidRPr="00994574">
        <w:t xml:space="preserve"> London, England: Penguin Books</w:t>
      </w:r>
    </w:p>
    <w:p w14:paraId="01D3C865" w14:textId="77777777" w:rsidR="00994574" w:rsidRPr="00994574" w:rsidRDefault="00994574" w:rsidP="002772B9">
      <w:pPr>
        <w:spacing w:line="480" w:lineRule="auto"/>
      </w:pPr>
    </w:p>
    <w:p w14:paraId="30A567BA" w14:textId="00173EBF" w:rsidR="00830856" w:rsidRPr="00994574" w:rsidRDefault="00830856" w:rsidP="00994574">
      <w:pPr>
        <w:spacing w:line="480" w:lineRule="auto"/>
        <w:ind w:firstLine="720"/>
      </w:pPr>
      <w:r w:rsidRPr="00994574">
        <w:t>A prominent player in pedagogy, Paulo Freire’s revolutionary writing is foundational to educational philosophy today. Ever relevant, Freire’s idea that students are not vessels to be filled, and knowledge is power, is constantly in question in education. His work reads like a political a</w:t>
      </w:r>
      <w:r w:rsidR="00F7352E" w:rsidRPr="00994574">
        <w:t>genda, yet functions as an ever-</w:t>
      </w:r>
      <w:r w:rsidRPr="00994574">
        <w:t xml:space="preserve">significant </w:t>
      </w:r>
      <w:r w:rsidR="00B57289" w:rsidRPr="00994574">
        <w:t>manifesto a</w:t>
      </w:r>
      <w:r w:rsidR="00F7352E" w:rsidRPr="00994574">
        <w:t>bout change and education</w:t>
      </w:r>
      <w:r w:rsidR="00B57289" w:rsidRPr="00994574">
        <w:t xml:space="preserve">. </w:t>
      </w:r>
    </w:p>
    <w:p w14:paraId="3059A88E" w14:textId="097D090C" w:rsidR="00B57289" w:rsidRPr="00994574" w:rsidRDefault="00B57289" w:rsidP="002772B9">
      <w:pPr>
        <w:spacing w:line="480" w:lineRule="auto"/>
      </w:pPr>
      <w:r w:rsidRPr="00994574">
        <w:tab/>
        <w:t xml:space="preserve">Revolutionary action and oppressive actions described as opposites, </w:t>
      </w:r>
      <w:r w:rsidR="00F7352E" w:rsidRPr="00994574">
        <w:t xml:space="preserve">Freire questions perceptions of higher order thinking in the working classes, and critical thinking in action as a way of having freedom of knowledge. </w:t>
      </w:r>
      <w:r w:rsidR="00D95250" w:rsidRPr="00994574">
        <w:t xml:space="preserve">He suggests that by looking at the teacher-student relationship, the dynamic of that that interaction and exchange of knowledge, which should be multi-directional, can change the outcomes of learning. </w:t>
      </w:r>
      <w:r w:rsidR="00F7352E" w:rsidRPr="00994574">
        <w:t xml:space="preserve">This book is a powerful tool when writing and researching education that </w:t>
      </w:r>
      <w:r w:rsidR="00C40D77" w:rsidRPr="00994574">
        <w:t xml:space="preserve">will provide a deeper understanding into past theory of pedagogy. </w:t>
      </w:r>
      <w:bookmarkStart w:id="0" w:name="_GoBack"/>
      <w:bookmarkEnd w:id="0"/>
    </w:p>
    <w:p w14:paraId="34AE83DD" w14:textId="77777777" w:rsidR="00F27140" w:rsidRPr="00994574" w:rsidRDefault="00F27140" w:rsidP="002772B9">
      <w:pPr>
        <w:spacing w:line="480" w:lineRule="auto"/>
      </w:pPr>
    </w:p>
    <w:p w14:paraId="3EA9AC4A" w14:textId="1975C3C8" w:rsidR="00F27140" w:rsidRPr="00994574" w:rsidRDefault="006D18E9" w:rsidP="002772B9">
      <w:pPr>
        <w:spacing w:line="480" w:lineRule="auto"/>
      </w:pPr>
      <w:r w:rsidRPr="00994574">
        <w:t>Goldstein, D</w:t>
      </w:r>
      <w:r w:rsidR="008375E2">
        <w:t>.</w:t>
      </w:r>
      <w:r w:rsidR="00DD671A" w:rsidRPr="00994574">
        <w:t xml:space="preserve"> (2014)</w:t>
      </w:r>
      <w:r w:rsidR="008375E2">
        <w:t>.</w:t>
      </w:r>
      <w:r w:rsidR="00DD671A" w:rsidRPr="00994574">
        <w:t xml:space="preserve"> </w:t>
      </w:r>
      <w:r w:rsidR="00F27140" w:rsidRPr="00994574">
        <w:rPr>
          <w:i/>
        </w:rPr>
        <w:t xml:space="preserve">The </w:t>
      </w:r>
      <w:r w:rsidR="008375E2">
        <w:rPr>
          <w:i/>
        </w:rPr>
        <w:t>t</w:t>
      </w:r>
      <w:r w:rsidR="008375E2" w:rsidRPr="00994574">
        <w:rPr>
          <w:i/>
        </w:rPr>
        <w:t xml:space="preserve">eacher </w:t>
      </w:r>
      <w:r w:rsidR="008375E2">
        <w:rPr>
          <w:i/>
        </w:rPr>
        <w:t>w</w:t>
      </w:r>
      <w:r w:rsidR="008375E2" w:rsidRPr="00994574">
        <w:rPr>
          <w:i/>
        </w:rPr>
        <w:t>ars</w:t>
      </w:r>
      <w:r w:rsidR="00DD671A" w:rsidRPr="00994574">
        <w:rPr>
          <w:i/>
        </w:rPr>
        <w:t>.</w:t>
      </w:r>
      <w:r w:rsidR="00994574">
        <w:t xml:space="preserve"> N</w:t>
      </w:r>
      <w:r w:rsidR="00DD671A" w:rsidRPr="00994574">
        <w:t xml:space="preserve">ew York, </w:t>
      </w:r>
      <w:r w:rsidR="008375E2">
        <w:t>NY</w:t>
      </w:r>
      <w:r w:rsidR="00DD671A" w:rsidRPr="00994574">
        <w:t>: Doubleday Publishing</w:t>
      </w:r>
      <w:r w:rsidR="008375E2">
        <w:t>.</w:t>
      </w:r>
    </w:p>
    <w:p w14:paraId="6DF534E2" w14:textId="2AF5AB1A" w:rsidR="00DD671A" w:rsidRPr="00994574" w:rsidRDefault="00DD671A" w:rsidP="00994574">
      <w:pPr>
        <w:spacing w:line="480" w:lineRule="auto"/>
        <w:ind w:firstLine="720"/>
      </w:pPr>
      <w:r w:rsidRPr="00994574">
        <w:t xml:space="preserve">Dana Goldstein, constantly immersed in education through personal connections and career paths, writes boldly about the history of the American school system. She challenges the turns it has taken, questioning how and why things are the way they are as a result of it. Though not purely academic writing, </w:t>
      </w:r>
      <w:r w:rsidRPr="00994574">
        <w:lastRenderedPageBreak/>
        <w:t xml:space="preserve">this provides another facet to my research on the historical context of urban education in America and New York. Goldstein, a researcher through her previous work as a journalist, and in the field of education </w:t>
      </w:r>
      <w:r w:rsidR="00774A3D" w:rsidRPr="00994574">
        <w:t xml:space="preserve">going back to W.E. B. Du Bois and the shift in teaching as it became a feminine profession. </w:t>
      </w:r>
    </w:p>
    <w:p w14:paraId="0E435F9D" w14:textId="77777777" w:rsidR="00F27140" w:rsidRPr="00994574" w:rsidRDefault="00F27140" w:rsidP="002772B9">
      <w:pPr>
        <w:spacing w:line="480" w:lineRule="auto"/>
      </w:pPr>
    </w:p>
    <w:p w14:paraId="2433943D" w14:textId="77777777" w:rsidR="00994574" w:rsidRPr="00994574" w:rsidRDefault="00994574" w:rsidP="009317AF">
      <w:pPr>
        <w:shd w:val="clear" w:color="auto" w:fill="FFFFFF"/>
        <w:spacing w:line="480" w:lineRule="auto"/>
        <w:ind w:firstLine="720"/>
        <w:outlineLvl w:val="0"/>
        <w:rPr>
          <w:rFonts w:ascii="Times New Roman" w:eastAsia="Times New Roman" w:hAnsi="Times New Roman" w:cs="Times New Roman"/>
          <w:kern w:val="36"/>
          <w:lang w:val="en-GB"/>
        </w:rPr>
      </w:pPr>
    </w:p>
    <w:p w14:paraId="1703AC69" w14:textId="147E995B" w:rsidR="008375E2" w:rsidRDefault="008375E2" w:rsidP="002772B9">
      <w:pPr>
        <w:spacing w:line="480" w:lineRule="auto"/>
      </w:pPr>
      <w:r>
        <w:t>Jessica,</w:t>
      </w:r>
    </w:p>
    <w:p w14:paraId="48300BAD" w14:textId="143D9FF1" w:rsidR="008375E2" w:rsidRDefault="008375E2" w:rsidP="002772B9">
      <w:pPr>
        <w:spacing w:line="480" w:lineRule="auto"/>
      </w:pPr>
      <w:r>
        <w:t xml:space="preserve">Really great start. I think you’ve got some good bases covered – special ed instruction with art. Some good historical/theoretical references specific to critical pedagogy. I think after you’ve had time to review the family-school partnership literature – this will be a key addition to the lit review. </w:t>
      </w:r>
    </w:p>
    <w:p w14:paraId="56F8A923" w14:textId="77777777" w:rsidR="008375E2" w:rsidRDefault="008375E2" w:rsidP="002772B9">
      <w:pPr>
        <w:spacing w:line="480" w:lineRule="auto"/>
      </w:pPr>
    </w:p>
    <w:p w14:paraId="234474B2" w14:textId="1C7D9AB4" w:rsidR="008375E2" w:rsidRPr="00994574" w:rsidRDefault="008375E2" w:rsidP="002772B9">
      <w:pPr>
        <w:spacing w:line="480" w:lineRule="auto"/>
      </w:pPr>
      <w:r>
        <w:t>It is still unclear how you intend to thread a larger critique of American or Western education (by looking at power systems/inequity from Kincheloe and Friere) within the context of the special education world. I think this is key and will probably develop more over time as you read and get used to the literature more. Nice work.</w:t>
      </w:r>
    </w:p>
    <w:sectPr w:rsidR="008375E2" w:rsidRPr="00994574" w:rsidSect="009E21CB">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69768" w14:textId="77777777" w:rsidR="008375E2" w:rsidRDefault="008375E2" w:rsidP="00353040">
      <w:r>
        <w:separator/>
      </w:r>
    </w:p>
  </w:endnote>
  <w:endnote w:type="continuationSeparator" w:id="0">
    <w:p w14:paraId="4BB3D956" w14:textId="77777777" w:rsidR="008375E2" w:rsidRDefault="008375E2" w:rsidP="0035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4F582" w14:textId="77777777" w:rsidR="008375E2" w:rsidRDefault="008375E2" w:rsidP="00994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F63D0" w14:textId="77777777" w:rsidR="008375E2" w:rsidRDefault="008375E2" w:rsidP="009945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CEF5" w14:textId="77777777" w:rsidR="008375E2" w:rsidRDefault="008375E2" w:rsidP="00994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35E">
      <w:rPr>
        <w:rStyle w:val="PageNumber"/>
        <w:noProof/>
      </w:rPr>
      <w:t>1</w:t>
    </w:r>
    <w:r>
      <w:rPr>
        <w:rStyle w:val="PageNumber"/>
      </w:rPr>
      <w:fldChar w:fldCharType="end"/>
    </w:r>
  </w:p>
  <w:p w14:paraId="0291B6CF" w14:textId="77777777" w:rsidR="008375E2" w:rsidRDefault="008375E2" w:rsidP="009945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51744" w14:textId="77777777" w:rsidR="008375E2" w:rsidRDefault="008375E2" w:rsidP="00353040">
      <w:r>
        <w:separator/>
      </w:r>
    </w:p>
  </w:footnote>
  <w:footnote w:type="continuationSeparator" w:id="0">
    <w:p w14:paraId="4FB63C36" w14:textId="77777777" w:rsidR="008375E2" w:rsidRDefault="008375E2" w:rsidP="003530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0ECE" w14:textId="77777777" w:rsidR="008375E2" w:rsidRDefault="008375E2">
    <w:pPr>
      <w:pStyle w:val="Header"/>
    </w:pPr>
    <w:r>
      <w:t>Thesis I</w:t>
    </w:r>
    <w:r>
      <w:tab/>
    </w:r>
    <w:r>
      <w:tab/>
      <w:t>Jessica Somerville</w:t>
    </w:r>
  </w:p>
  <w:p w14:paraId="09ADE6BB" w14:textId="77777777" w:rsidR="008375E2" w:rsidRDefault="008375E2">
    <w:pPr>
      <w:pStyle w:val="Header"/>
    </w:pPr>
    <w:r>
      <w:t>Prof. Christopher Kennedy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40"/>
    <w:rsid w:val="00065EB8"/>
    <w:rsid w:val="000926BE"/>
    <w:rsid w:val="000B4328"/>
    <w:rsid w:val="000D518D"/>
    <w:rsid w:val="00173689"/>
    <w:rsid w:val="00190C43"/>
    <w:rsid w:val="001E2AE4"/>
    <w:rsid w:val="001E702F"/>
    <w:rsid w:val="001F7322"/>
    <w:rsid w:val="00261825"/>
    <w:rsid w:val="002772B9"/>
    <w:rsid w:val="002D739A"/>
    <w:rsid w:val="003226B4"/>
    <w:rsid w:val="00353040"/>
    <w:rsid w:val="00382E17"/>
    <w:rsid w:val="00383DFC"/>
    <w:rsid w:val="003D3B45"/>
    <w:rsid w:val="003E2A3C"/>
    <w:rsid w:val="003F14CC"/>
    <w:rsid w:val="003F267A"/>
    <w:rsid w:val="003F40F7"/>
    <w:rsid w:val="003F4F00"/>
    <w:rsid w:val="00421AA4"/>
    <w:rsid w:val="004249D4"/>
    <w:rsid w:val="004B7357"/>
    <w:rsid w:val="004E6EA3"/>
    <w:rsid w:val="005244F3"/>
    <w:rsid w:val="00527BF3"/>
    <w:rsid w:val="005414E5"/>
    <w:rsid w:val="00621529"/>
    <w:rsid w:val="00653CB4"/>
    <w:rsid w:val="006C0061"/>
    <w:rsid w:val="006C7462"/>
    <w:rsid w:val="006D18E9"/>
    <w:rsid w:val="007058FC"/>
    <w:rsid w:val="007374D2"/>
    <w:rsid w:val="00751196"/>
    <w:rsid w:val="00774A3D"/>
    <w:rsid w:val="007A008D"/>
    <w:rsid w:val="007C67AC"/>
    <w:rsid w:val="0080651D"/>
    <w:rsid w:val="00830856"/>
    <w:rsid w:val="008375E2"/>
    <w:rsid w:val="00887311"/>
    <w:rsid w:val="008F5FE8"/>
    <w:rsid w:val="009105A7"/>
    <w:rsid w:val="00927862"/>
    <w:rsid w:val="009317AF"/>
    <w:rsid w:val="00963B25"/>
    <w:rsid w:val="00974A28"/>
    <w:rsid w:val="00990CE1"/>
    <w:rsid w:val="00994574"/>
    <w:rsid w:val="009D291C"/>
    <w:rsid w:val="009E21CB"/>
    <w:rsid w:val="009F696B"/>
    <w:rsid w:val="00A04810"/>
    <w:rsid w:val="00A45DFE"/>
    <w:rsid w:val="00A6219B"/>
    <w:rsid w:val="00AE1D98"/>
    <w:rsid w:val="00B228EA"/>
    <w:rsid w:val="00B315CE"/>
    <w:rsid w:val="00B366BD"/>
    <w:rsid w:val="00B57289"/>
    <w:rsid w:val="00BE29CA"/>
    <w:rsid w:val="00C40C3E"/>
    <w:rsid w:val="00C40D77"/>
    <w:rsid w:val="00C94EB1"/>
    <w:rsid w:val="00CA667C"/>
    <w:rsid w:val="00CC00A1"/>
    <w:rsid w:val="00CC5802"/>
    <w:rsid w:val="00CE4237"/>
    <w:rsid w:val="00CE535E"/>
    <w:rsid w:val="00CF1C05"/>
    <w:rsid w:val="00D07E7C"/>
    <w:rsid w:val="00D348D5"/>
    <w:rsid w:val="00D90783"/>
    <w:rsid w:val="00D95250"/>
    <w:rsid w:val="00DD671A"/>
    <w:rsid w:val="00E46479"/>
    <w:rsid w:val="00E91062"/>
    <w:rsid w:val="00F27140"/>
    <w:rsid w:val="00F356AB"/>
    <w:rsid w:val="00F56A8A"/>
    <w:rsid w:val="00F6169D"/>
    <w:rsid w:val="00F7352E"/>
    <w:rsid w:val="00F76957"/>
    <w:rsid w:val="00F92B3B"/>
    <w:rsid w:val="00FE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57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040"/>
    <w:pPr>
      <w:tabs>
        <w:tab w:val="center" w:pos="4320"/>
        <w:tab w:val="right" w:pos="8640"/>
      </w:tabs>
    </w:pPr>
  </w:style>
  <w:style w:type="character" w:customStyle="1" w:styleId="HeaderChar">
    <w:name w:val="Header Char"/>
    <w:basedOn w:val="DefaultParagraphFont"/>
    <w:link w:val="Header"/>
    <w:uiPriority w:val="99"/>
    <w:rsid w:val="00353040"/>
  </w:style>
  <w:style w:type="paragraph" w:styleId="Footer">
    <w:name w:val="footer"/>
    <w:basedOn w:val="Normal"/>
    <w:link w:val="FooterChar"/>
    <w:uiPriority w:val="99"/>
    <w:unhideWhenUsed/>
    <w:rsid w:val="00353040"/>
    <w:pPr>
      <w:tabs>
        <w:tab w:val="center" w:pos="4320"/>
        <w:tab w:val="right" w:pos="8640"/>
      </w:tabs>
    </w:pPr>
  </w:style>
  <w:style w:type="character" w:customStyle="1" w:styleId="FooterChar">
    <w:name w:val="Footer Char"/>
    <w:basedOn w:val="DefaultParagraphFont"/>
    <w:link w:val="Footer"/>
    <w:uiPriority w:val="99"/>
    <w:rsid w:val="00353040"/>
  </w:style>
  <w:style w:type="character" w:styleId="Hyperlink">
    <w:name w:val="Hyperlink"/>
    <w:basedOn w:val="DefaultParagraphFont"/>
    <w:uiPriority w:val="99"/>
    <w:unhideWhenUsed/>
    <w:rsid w:val="00F27140"/>
    <w:rPr>
      <w:color w:val="0000FF" w:themeColor="hyperlink"/>
      <w:u w:val="single"/>
    </w:rPr>
  </w:style>
  <w:style w:type="character" w:styleId="PageNumber">
    <w:name w:val="page number"/>
    <w:basedOn w:val="DefaultParagraphFont"/>
    <w:uiPriority w:val="99"/>
    <w:semiHidden/>
    <w:unhideWhenUsed/>
    <w:rsid w:val="00994574"/>
  </w:style>
  <w:style w:type="paragraph" w:styleId="BalloonText">
    <w:name w:val="Balloon Text"/>
    <w:basedOn w:val="Normal"/>
    <w:link w:val="BalloonTextChar"/>
    <w:uiPriority w:val="99"/>
    <w:semiHidden/>
    <w:unhideWhenUsed/>
    <w:rsid w:val="003F4F00"/>
    <w:rPr>
      <w:rFonts w:ascii="Lucida Grande" w:hAnsi="Lucida Grande"/>
      <w:sz w:val="18"/>
      <w:szCs w:val="18"/>
    </w:rPr>
  </w:style>
  <w:style w:type="character" w:customStyle="1" w:styleId="BalloonTextChar">
    <w:name w:val="Balloon Text Char"/>
    <w:basedOn w:val="DefaultParagraphFont"/>
    <w:link w:val="BalloonText"/>
    <w:uiPriority w:val="99"/>
    <w:semiHidden/>
    <w:rsid w:val="003F4F00"/>
    <w:rPr>
      <w:rFonts w:ascii="Lucida Grande" w:hAnsi="Lucida Grande"/>
      <w:sz w:val="18"/>
      <w:szCs w:val="18"/>
    </w:rPr>
  </w:style>
  <w:style w:type="character" w:styleId="CommentReference">
    <w:name w:val="annotation reference"/>
    <w:basedOn w:val="DefaultParagraphFont"/>
    <w:uiPriority w:val="99"/>
    <w:semiHidden/>
    <w:unhideWhenUsed/>
    <w:rsid w:val="003F4F00"/>
    <w:rPr>
      <w:sz w:val="18"/>
      <w:szCs w:val="18"/>
    </w:rPr>
  </w:style>
  <w:style w:type="paragraph" w:styleId="CommentText">
    <w:name w:val="annotation text"/>
    <w:basedOn w:val="Normal"/>
    <w:link w:val="CommentTextChar"/>
    <w:uiPriority w:val="99"/>
    <w:semiHidden/>
    <w:unhideWhenUsed/>
    <w:rsid w:val="003F4F00"/>
  </w:style>
  <w:style w:type="character" w:customStyle="1" w:styleId="CommentTextChar">
    <w:name w:val="Comment Text Char"/>
    <w:basedOn w:val="DefaultParagraphFont"/>
    <w:link w:val="CommentText"/>
    <w:uiPriority w:val="99"/>
    <w:semiHidden/>
    <w:rsid w:val="003F4F00"/>
  </w:style>
  <w:style w:type="paragraph" w:styleId="CommentSubject">
    <w:name w:val="annotation subject"/>
    <w:basedOn w:val="CommentText"/>
    <w:next w:val="CommentText"/>
    <w:link w:val="CommentSubjectChar"/>
    <w:uiPriority w:val="99"/>
    <w:semiHidden/>
    <w:unhideWhenUsed/>
    <w:rsid w:val="003F4F00"/>
    <w:rPr>
      <w:b/>
      <w:bCs/>
      <w:sz w:val="20"/>
      <w:szCs w:val="20"/>
    </w:rPr>
  </w:style>
  <w:style w:type="character" w:customStyle="1" w:styleId="CommentSubjectChar">
    <w:name w:val="Comment Subject Char"/>
    <w:basedOn w:val="CommentTextChar"/>
    <w:link w:val="CommentSubject"/>
    <w:uiPriority w:val="99"/>
    <w:semiHidden/>
    <w:rsid w:val="003F4F0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040"/>
    <w:pPr>
      <w:tabs>
        <w:tab w:val="center" w:pos="4320"/>
        <w:tab w:val="right" w:pos="8640"/>
      </w:tabs>
    </w:pPr>
  </w:style>
  <w:style w:type="character" w:customStyle="1" w:styleId="HeaderChar">
    <w:name w:val="Header Char"/>
    <w:basedOn w:val="DefaultParagraphFont"/>
    <w:link w:val="Header"/>
    <w:uiPriority w:val="99"/>
    <w:rsid w:val="00353040"/>
  </w:style>
  <w:style w:type="paragraph" w:styleId="Footer">
    <w:name w:val="footer"/>
    <w:basedOn w:val="Normal"/>
    <w:link w:val="FooterChar"/>
    <w:uiPriority w:val="99"/>
    <w:unhideWhenUsed/>
    <w:rsid w:val="00353040"/>
    <w:pPr>
      <w:tabs>
        <w:tab w:val="center" w:pos="4320"/>
        <w:tab w:val="right" w:pos="8640"/>
      </w:tabs>
    </w:pPr>
  </w:style>
  <w:style w:type="character" w:customStyle="1" w:styleId="FooterChar">
    <w:name w:val="Footer Char"/>
    <w:basedOn w:val="DefaultParagraphFont"/>
    <w:link w:val="Footer"/>
    <w:uiPriority w:val="99"/>
    <w:rsid w:val="00353040"/>
  </w:style>
  <w:style w:type="character" w:styleId="Hyperlink">
    <w:name w:val="Hyperlink"/>
    <w:basedOn w:val="DefaultParagraphFont"/>
    <w:uiPriority w:val="99"/>
    <w:unhideWhenUsed/>
    <w:rsid w:val="00F27140"/>
    <w:rPr>
      <w:color w:val="0000FF" w:themeColor="hyperlink"/>
      <w:u w:val="single"/>
    </w:rPr>
  </w:style>
  <w:style w:type="character" w:styleId="PageNumber">
    <w:name w:val="page number"/>
    <w:basedOn w:val="DefaultParagraphFont"/>
    <w:uiPriority w:val="99"/>
    <w:semiHidden/>
    <w:unhideWhenUsed/>
    <w:rsid w:val="00994574"/>
  </w:style>
  <w:style w:type="paragraph" w:styleId="BalloonText">
    <w:name w:val="Balloon Text"/>
    <w:basedOn w:val="Normal"/>
    <w:link w:val="BalloonTextChar"/>
    <w:uiPriority w:val="99"/>
    <w:semiHidden/>
    <w:unhideWhenUsed/>
    <w:rsid w:val="003F4F00"/>
    <w:rPr>
      <w:rFonts w:ascii="Lucida Grande" w:hAnsi="Lucida Grande"/>
      <w:sz w:val="18"/>
      <w:szCs w:val="18"/>
    </w:rPr>
  </w:style>
  <w:style w:type="character" w:customStyle="1" w:styleId="BalloonTextChar">
    <w:name w:val="Balloon Text Char"/>
    <w:basedOn w:val="DefaultParagraphFont"/>
    <w:link w:val="BalloonText"/>
    <w:uiPriority w:val="99"/>
    <w:semiHidden/>
    <w:rsid w:val="003F4F00"/>
    <w:rPr>
      <w:rFonts w:ascii="Lucida Grande" w:hAnsi="Lucida Grande"/>
      <w:sz w:val="18"/>
      <w:szCs w:val="18"/>
    </w:rPr>
  </w:style>
  <w:style w:type="character" w:styleId="CommentReference">
    <w:name w:val="annotation reference"/>
    <w:basedOn w:val="DefaultParagraphFont"/>
    <w:uiPriority w:val="99"/>
    <w:semiHidden/>
    <w:unhideWhenUsed/>
    <w:rsid w:val="003F4F00"/>
    <w:rPr>
      <w:sz w:val="18"/>
      <w:szCs w:val="18"/>
    </w:rPr>
  </w:style>
  <w:style w:type="paragraph" w:styleId="CommentText">
    <w:name w:val="annotation text"/>
    <w:basedOn w:val="Normal"/>
    <w:link w:val="CommentTextChar"/>
    <w:uiPriority w:val="99"/>
    <w:semiHidden/>
    <w:unhideWhenUsed/>
    <w:rsid w:val="003F4F00"/>
  </w:style>
  <w:style w:type="character" w:customStyle="1" w:styleId="CommentTextChar">
    <w:name w:val="Comment Text Char"/>
    <w:basedOn w:val="DefaultParagraphFont"/>
    <w:link w:val="CommentText"/>
    <w:uiPriority w:val="99"/>
    <w:semiHidden/>
    <w:rsid w:val="003F4F00"/>
  </w:style>
  <w:style w:type="paragraph" w:styleId="CommentSubject">
    <w:name w:val="annotation subject"/>
    <w:basedOn w:val="CommentText"/>
    <w:next w:val="CommentText"/>
    <w:link w:val="CommentSubjectChar"/>
    <w:uiPriority w:val="99"/>
    <w:semiHidden/>
    <w:unhideWhenUsed/>
    <w:rsid w:val="003F4F00"/>
    <w:rPr>
      <w:b/>
      <w:bCs/>
      <w:sz w:val="20"/>
      <w:szCs w:val="20"/>
    </w:rPr>
  </w:style>
  <w:style w:type="character" w:customStyle="1" w:styleId="CommentSubjectChar">
    <w:name w:val="Comment Subject Char"/>
    <w:basedOn w:val="CommentTextChar"/>
    <w:link w:val="CommentSubject"/>
    <w:uiPriority w:val="99"/>
    <w:semiHidden/>
    <w:rsid w:val="003F4F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2245</Words>
  <Characters>12801</Characters>
  <Application>Microsoft Macintosh Word</Application>
  <DocSecurity>0</DocSecurity>
  <Lines>106</Lines>
  <Paragraphs>30</Paragraphs>
  <ScaleCrop>false</ScaleCrop>
  <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Somerville</dc:creator>
  <cp:keywords/>
  <dc:description/>
  <cp:lastModifiedBy>Christopher Kennedy</cp:lastModifiedBy>
  <cp:revision>2</cp:revision>
  <cp:lastPrinted>2014-09-25T15:16:00Z</cp:lastPrinted>
  <dcterms:created xsi:type="dcterms:W3CDTF">2015-01-22T19:32:00Z</dcterms:created>
  <dcterms:modified xsi:type="dcterms:W3CDTF">2015-01-22T19:32:00Z</dcterms:modified>
</cp:coreProperties>
</file>